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05" w:rsidRPr="00B35AEE" w:rsidRDefault="00D93AFA" w:rsidP="00EF226C">
      <w:pPr>
        <w:rPr>
          <w:rFonts w:ascii="Times New Roman" w:eastAsia="Times New Roman" w:hAnsi="Times New Roman" w:cs="Times New Roman"/>
          <w:sz w:val="28"/>
          <w:szCs w:val="28"/>
          <w:lang w:val="it-IT"/>
        </w:rPr>
      </w:pPr>
      <w:bookmarkStart w:id="0" w:name="_GoBack"/>
      <w:bookmarkEnd w:id="0"/>
      <w:r w:rsidRPr="00B35AEE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719AF6F0" wp14:editId="61003C70">
            <wp:simplePos x="0" y="0"/>
            <wp:positionH relativeFrom="column">
              <wp:posOffset>-37465</wp:posOffset>
            </wp:positionH>
            <wp:positionV relativeFrom="paragraph">
              <wp:posOffset>12700</wp:posOffset>
            </wp:positionV>
            <wp:extent cx="647700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med-validation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AEE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="00E20770" w:rsidRPr="00B35A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Report Supervisione </w:t>
      </w:r>
      <w:r w:rsidR="00E20770" w:rsidRPr="00B35AEE">
        <w:rPr>
          <w:rFonts w:ascii="Times New Roman" w:eastAsia="MS Gothic" w:hAnsi="Times New Roman" w:cs="Times New Roman"/>
          <w:sz w:val="28"/>
          <w:szCs w:val="28"/>
          <w:lang w:val="it-IT"/>
        </w:rPr>
        <w:t>ed</w:t>
      </w:r>
      <w:r w:rsidR="00E20770" w:rsidRPr="00B35AEE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Educazione Continua </w:t>
      </w:r>
    </w:p>
    <w:p w:rsidR="00E20770" w:rsidRPr="00E20770" w:rsidRDefault="00E20770" w:rsidP="00E20770">
      <w:pPr>
        <w:ind w:left="-72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0770">
        <w:rPr>
          <w:rFonts w:ascii="Times New Roman" w:eastAsia="Times New Roman" w:hAnsi="Times New Roman" w:cs="Times New Roman"/>
          <w:sz w:val="24"/>
          <w:szCs w:val="24"/>
          <w:lang w:val="it-IT"/>
        </w:rPr>
        <w:t>Insegnante Validation : __________________________________ Anno: _________</w:t>
      </w:r>
    </w:p>
    <w:p w:rsidR="00E20770" w:rsidRPr="00E20770" w:rsidRDefault="00E20770" w:rsidP="00E20770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2077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Supervisione: (nota in allegato la form per la valutazione)</w:t>
      </w:r>
    </w:p>
    <w:tbl>
      <w:tblPr>
        <w:tblW w:w="9104" w:type="dxa"/>
        <w:tblInd w:w="-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679"/>
        <w:gridCol w:w="738"/>
        <w:gridCol w:w="6552"/>
      </w:tblGrid>
      <w:tr w:rsidR="00B35AEE" w:rsidRPr="000D1A4F" w:rsidTr="00F42105">
        <w:trPr>
          <w:trHeight w:val="391"/>
        </w:trPr>
        <w:tc>
          <w:tcPr>
            <w:tcW w:w="1135" w:type="dxa"/>
          </w:tcPr>
          <w:p w:rsidR="00E20770" w:rsidRPr="00B35AEE" w:rsidRDefault="00E20770" w:rsidP="0086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69" w:type="dxa"/>
            <w:gridSpan w:val="3"/>
          </w:tcPr>
          <w:p w:rsidR="00E20770" w:rsidRPr="00B35AEE" w:rsidRDefault="00E20770" w:rsidP="008671A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 di Supervisione (se più di 1, inserisci il numero nel box)</w:t>
            </w:r>
          </w:p>
        </w:tc>
      </w:tr>
      <w:tr w:rsidR="00B35AEE" w:rsidRPr="000D1A4F" w:rsidTr="006E0B5F">
        <w:trPr>
          <w:trHeight w:val="359"/>
        </w:trPr>
        <w:tc>
          <w:tcPr>
            <w:tcW w:w="1135" w:type="dxa"/>
            <w:vMerge w:val="restart"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900105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="006F219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ocenza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un corso o</w:t>
            </w:r>
            <w:r w:rsidR="006F219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presentazione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cui un Master/Insegnante Esperto</w:t>
            </w:r>
            <w:r w:rsidR="0072036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era </w:t>
            </w:r>
            <w:r w:rsidR="0072036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present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per dare</w:t>
            </w:r>
            <w:r w:rsidR="0072036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feedback</w:t>
            </w:r>
          </w:p>
        </w:tc>
      </w:tr>
      <w:tr w:rsidR="00B35AEE" w:rsidRPr="000D1A4F" w:rsidTr="006E0B5F">
        <w:trPr>
          <w:trHeight w:val="359"/>
        </w:trPr>
        <w:tc>
          <w:tcPr>
            <w:tcW w:w="1135" w:type="dxa"/>
            <w:vMerge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B35AEE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 attiva in una g</w:t>
            </w:r>
            <w:r w:rsidR="00900105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iornata di Supervisione per Insegnanti</w:t>
            </w:r>
          </w:p>
        </w:tc>
      </w:tr>
      <w:tr w:rsidR="00B35AEE" w:rsidRPr="000D1A4F" w:rsidTr="006E0B5F">
        <w:trPr>
          <w:trHeight w:val="341"/>
        </w:trPr>
        <w:tc>
          <w:tcPr>
            <w:tcW w:w="1135" w:type="dxa"/>
            <w:vMerge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900105" w:rsidP="006E0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1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Presenza come secondo Insegnante al blocco d’esami</w:t>
            </w:r>
          </w:p>
        </w:tc>
      </w:tr>
      <w:tr w:rsidR="00B35AEE" w:rsidRPr="000D1A4F" w:rsidTr="006E0B5F">
        <w:trPr>
          <w:trHeight w:val="720"/>
        </w:trPr>
        <w:tc>
          <w:tcPr>
            <w:tcW w:w="1135" w:type="dxa"/>
            <w:vMerge/>
          </w:tcPr>
          <w:p w:rsidR="006E0B5F" w:rsidRPr="00B35AEE" w:rsidRDefault="006E0B5F" w:rsidP="00E426BD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79" w:type="dxa"/>
          </w:tcPr>
          <w:p w:rsidR="006E0B5F" w:rsidRPr="00B35AEE" w:rsidRDefault="006E0B5F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0" w:type="dxa"/>
            <w:gridSpan w:val="2"/>
          </w:tcPr>
          <w:p w:rsidR="006E0B5F" w:rsidRPr="00B35AEE" w:rsidRDefault="00900105" w:rsidP="006E0B5F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Prodotto un video di insegnamento o presentazione e mandato ad un</w:t>
            </w:r>
            <w:r w:rsidR="006E0B5F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Mast</w:t>
            </w:r>
            <w:r w:rsidR="00E32AF1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 (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video dovrebbe essere lungo a sufficienza, non più di 4 ore</w:t>
            </w:r>
            <w:r w:rsidR="00E32AF1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 mostrare tutti gli aspetti dell’ insegnamento: lezione, roleplay e guidare esercizi )</w:t>
            </w:r>
          </w:p>
        </w:tc>
      </w:tr>
      <w:tr w:rsidR="00B35AEE" w:rsidRPr="00B35AEE" w:rsidTr="00F42105">
        <w:trPr>
          <w:trHeight w:val="391"/>
        </w:trPr>
        <w:tc>
          <w:tcPr>
            <w:tcW w:w="1135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417" w:type="dxa"/>
            <w:gridSpan w:val="2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  <w:r w:rsidR="00900105" w:rsidRPr="00B35AE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6552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42105">
        <w:trPr>
          <w:trHeight w:val="391"/>
        </w:trPr>
        <w:tc>
          <w:tcPr>
            <w:tcW w:w="1135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426BD" w:rsidRPr="00B35AEE" w:rsidRDefault="00900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6552" w:type="dxa"/>
          </w:tcPr>
          <w:p w:rsidR="00E426BD" w:rsidRPr="00B35AEE" w:rsidRDefault="00E426BD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F51" w:rsidRPr="00B35AEE" w:rsidRDefault="00992193" w:rsidP="00D16D94">
      <w:pPr>
        <w:ind w:left="84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AEE">
        <w:rPr>
          <w:rFonts w:ascii="Times New Roman" w:hAnsi="Times New Roman" w:cs="Times New Roman"/>
          <w:b/>
          <w:sz w:val="24"/>
          <w:szCs w:val="24"/>
        </w:rPr>
        <w:t>Educaz</w:t>
      </w:r>
      <w:r w:rsidR="00AB0F51" w:rsidRPr="00B35AEE">
        <w:rPr>
          <w:rFonts w:ascii="Times New Roman" w:hAnsi="Times New Roman" w:cs="Times New Roman"/>
          <w:b/>
          <w:sz w:val="24"/>
          <w:szCs w:val="24"/>
        </w:rPr>
        <w:t>ion</w:t>
      </w:r>
      <w:r w:rsidRPr="00B35AE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B35AEE">
        <w:rPr>
          <w:rFonts w:ascii="Times New Roman" w:hAnsi="Times New Roman" w:cs="Times New Roman"/>
          <w:b/>
          <w:sz w:val="24"/>
          <w:szCs w:val="24"/>
        </w:rPr>
        <w:t xml:space="preserve"> Continua</w:t>
      </w:r>
    </w:p>
    <w:tbl>
      <w:tblPr>
        <w:tblW w:w="910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2331"/>
        <w:gridCol w:w="5669"/>
      </w:tblGrid>
      <w:tr w:rsidR="00B35AEE" w:rsidRPr="000D1A4F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0F51" w:rsidRPr="00B3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0F51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 di Educaz</w:t>
            </w:r>
            <w:r w:rsidR="00E426BD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ion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Continua</w:t>
            </w:r>
            <w:r w:rsidR="00E426BD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 più di 1, inserisci il numero nel box)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0F51" w:rsidRPr="00B35AEE" w:rsidRDefault="00AB0F51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E0B5F" w:rsidRPr="00B35AEE" w:rsidRDefault="006E0B5F" w:rsidP="006E0B5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4C9D3" wp14:editId="30BF895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54610</wp:posOffset>
                      </wp:positionV>
                      <wp:extent cx="342900" cy="3175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55pt;margin-top:4.3pt;width:27pt;height: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4nkQIAALEFAAAOAAAAZHJzL2Uyb0RvYy54bWysVE1PGzEQvVfqf7B8L5uEQE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Partecipazione ad una Supervisione Validation o ad un </w:t>
            </w:r>
            <w:r w:rsidR="005D078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training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avanzato</w:t>
            </w:r>
          </w:p>
          <w:p w:rsidR="00AB0F51" w:rsidRPr="00B35AEE" w:rsidRDefault="006E0B5F" w:rsidP="006E0B5F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</w:t>
            </w:r>
            <w:proofErr w:type="spellStart"/>
            <w:r w:rsidR="00B35AEE" w:rsidRPr="00B35AEE">
              <w:rPr>
                <w:rFonts w:ascii="Times New Roman" w:hAnsi="Times New Roman" w:cs="Times New Roman"/>
                <w:sz w:val="24"/>
                <w:szCs w:val="24"/>
              </w:rPr>
              <w:t>giornata</w:t>
            </w:r>
            <w:proofErr w:type="spellEnd"/>
            <w:r w:rsidR="005D0786"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D0786" w:rsidRPr="00B35AEE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B35AEE" w:rsidRPr="00B35AEE"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proofErr w:type="spellEnd"/>
            <w:r w:rsidR="005D0786" w:rsidRPr="00B35AEE">
              <w:rPr>
                <w:rFonts w:ascii="Times New Roman" w:hAnsi="Times New Roman" w:cs="Times New Roman"/>
                <w:sz w:val="24"/>
                <w:szCs w:val="24"/>
              </w:rPr>
              <w:t>/workshop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="00EA4FF9"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="00F55F27"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4FF9" w:rsidRPr="00B35AEE" w:rsidRDefault="00992193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  <w:r w:rsidR="00EA4FF9"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4FF9" w:rsidRPr="00B35AEE" w:rsidRDefault="00EA4FF9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0D1A4F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E75C7" w:rsidRPr="00B35AEE" w:rsidRDefault="006E0B5F" w:rsidP="00FE75C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AA583" wp14:editId="470C38C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61595</wp:posOffset>
                      </wp:positionV>
                      <wp:extent cx="292100" cy="27940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.55pt;margin-top:4.85pt;width:23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Completato un corso</w:t>
            </w:r>
            <w:r w:rsidR="00FE75C7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/seminar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io/workshop o altra presentaz</w:t>
            </w:r>
            <w:r w:rsidR="00FE75C7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ion</w:t>
            </w:r>
            <w:r w:rsidR="00992193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su</w:t>
            </w:r>
          </w:p>
          <w:p w:rsidR="00EA4FF9" w:rsidRPr="00B35AEE" w:rsidRDefault="00FE75C7" w:rsidP="00FE75C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argomenti correlati come 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NL, stimolazione sensoriale, tocco, reminiscenza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etc.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Istruttore</w:t>
            </w:r>
            <w:proofErr w:type="spellEnd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Presentatore</w:t>
            </w:r>
            <w:proofErr w:type="spellEnd"/>
            <w:r w:rsidRPr="00B35AEE">
              <w:rPr>
                <w:rFonts w:ascii="MS Mincho" w:eastAsia="MS Mincho" w:hAnsi="MS Mincho" w:cs="MS Mincho" w:hint="eastAsia"/>
                <w:sz w:val="24"/>
                <w:szCs w:val="24"/>
              </w:rPr>
              <w:t xml:space="preserve">　</w:t>
            </w:r>
          </w:p>
        </w:tc>
        <w:tc>
          <w:tcPr>
            <w:tcW w:w="5900" w:type="dxa"/>
            <w:tcBorders>
              <w:bottom w:val="single" w:sz="4" w:space="0" w:color="auto"/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42105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42105" w:rsidRPr="00B35AEE" w:rsidRDefault="00F42105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0D1A4F" w:rsidTr="00F55F27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EA4FF9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A4FF9" w:rsidRPr="00B35AEE" w:rsidRDefault="006E0B5F" w:rsidP="00D16D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FE2A3C" wp14:editId="26A7461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5080</wp:posOffset>
                      </wp:positionV>
                      <wp:extent cx="393700" cy="228600"/>
                      <wp:effectExtent l="0" t="0" r="2540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0B5F" w:rsidRDefault="006E0B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2.55pt;margin-top:.4pt;width:3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" fillcolor="white [3201]" strokeweight=".5pt">
                      <v:textbox>
                        <w:txbxContent>
                          <w:p w:rsidR="006E0B5F" w:rsidRDefault="006E0B5F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Partecipazione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ad un </w:t>
            </w:r>
            <w:r w:rsidR="00EA4FF9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workshop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Naomi Feil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B35AEE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5E1406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5F27" w:rsidRPr="00B35AEE" w:rsidRDefault="00F55F27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0D1A4F" w:rsidTr="005E1406">
        <w:trPr>
          <w:trHeight w:val="391"/>
        </w:trPr>
        <w:tc>
          <w:tcPr>
            <w:tcW w:w="1113" w:type="dxa"/>
            <w:tcBorders>
              <w:top w:val="single" w:sz="18" w:space="0" w:color="auto"/>
              <w:left w:val="single" w:sz="18" w:space="0" w:color="auto"/>
            </w:tcBorders>
          </w:tcPr>
          <w:p w:rsidR="00F55F27" w:rsidRPr="00B35AEE" w:rsidRDefault="00992193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Data(e)</w:t>
            </w:r>
          </w:p>
        </w:tc>
        <w:tc>
          <w:tcPr>
            <w:tcW w:w="7991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55F27" w:rsidRPr="00B35AEE" w:rsidRDefault="00F55F27" w:rsidP="00F55F2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5A6074" wp14:editId="1732FCAA">
                      <wp:simplePos x="0" y="0"/>
                      <wp:positionH relativeFrom="column">
                        <wp:posOffset>44166</wp:posOffset>
                      </wp:positionH>
                      <wp:positionV relativeFrom="paragraph">
                        <wp:posOffset>22225</wp:posOffset>
                      </wp:positionV>
                      <wp:extent cx="393700" cy="279400"/>
                      <wp:effectExtent l="0" t="0" r="254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93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5F27" w:rsidRDefault="00F55F27" w:rsidP="00F55F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3.5pt;margin-top:1.75pt;width:31pt;height:22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" fillcolor="white [3201]" strokeweight=".5pt">
                      <v:textbox>
                        <w:txbxContent>
                          <w:p w:rsidR="00F55F27" w:rsidRDefault="00F55F27" w:rsidP="00F55F27"/>
                        </w:txbxContent>
                      </v:textbox>
                    </v:shape>
                  </w:pict>
                </mc:Fallback>
              </mc:AlternateConten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Completato un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seminar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io, training o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corso per lo sviluppo pedagogico o</w:t>
            </w: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F55F27" w:rsidRPr="00B35AEE" w:rsidRDefault="00F55F27" w:rsidP="005E140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r w:rsidR="00B35AEE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 w:rsidR="00D16D94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 le capacità comunicative. Tipo</w:t>
            </w:r>
            <w:r w:rsidR="005E1406" w:rsidRPr="00B35AE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___________________________</w:t>
            </w: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091" w:type="dxa"/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Argomento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 w:val="restart"/>
            <w:tcBorders>
              <w:lef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B35AEE" w:rsidRDefault="00D16D94" w:rsidP="003B20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Argomento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AEE" w:rsidRPr="00B35AEE" w:rsidTr="00F55F27">
        <w:trPr>
          <w:trHeight w:val="391"/>
        </w:trPr>
        <w:tc>
          <w:tcPr>
            <w:tcW w:w="111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F55F27" w:rsidRPr="00B35AEE" w:rsidRDefault="00D16D94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EE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proofErr w:type="spellEnd"/>
          </w:p>
        </w:tc>
        <w:tc>
          <w:tcPr>
            <w:tcW w:w="5900" w:type="dxa"/>
            <w:tcBorders>
              <w:bottom w:val="single" w:sz="18" w:space="0" w:color="auto"/>
              <w:right w:val="single" w:sz="18" w:space="0" w:color="auto"/>
            </w:tcBorders>
          </w:tcPr>
          <w:p w:rsidR="00F55F27" w:rsidRPr="00B35AEE" w:rsidRDefault="00F55F27" w:rsidP="00E426B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786" w:rsidRPr="00B35AEE" w:rsidRDefault="00D16D94" w:rsidP="00E426BD">
      <w:pPr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B35AEE">
        <w:rPr>
          <w:rFonts w:ascii="Times New Roman" w:hAnsi="Times New Roman" w:cs="Times New Roman"/>
          <w:sz w:val="24"/>
          <w:szCs w:val="24"/>
          <w:lang w:val="it-IT"/>
        </w:rPr>
        <w:t>Per favore manda questa form a Jana Stoddard -</w:t>
      </w:r>
      <w:r w:rsidR="00C732A7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0" w:history="1">
        <w:r w:rsidR="00C732A7" w:rsidRPr="00B35AE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t-IT"/>
          </w:rPr>
          <w:t>jana@vfvalidation.org</w:t>
        </w:r>
      </w:hyperlink>
      <w:r w:rsidR="00C732A7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>Per cortesia includi tutti</w:t>
      </w:r>
      <w:r w:rsidR="005E1406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i  </w:t>
      </w:r>
      <w:r w:rsidR="00B35AEE" w:rsidRPr="00B35AEE">
        <w:rPr>
          <w:rFonts w:ascii="Times New Roman" w:hAnsi="Times New Roman" w:cs="Times New Roman"/>
          <w:sz w:val="24"/>
          <w:szCs w:val="24"/>
          <w:lang w:val="it-IT"/>
        </w:rPr>
        <w:t>certificati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="005E1406" w:rsidRPr="00B35AE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35AEE">
        <w:rPr>
          <w:rFonts w:ascii="Times New Roman" w:hAnsi="Times New Roman" w:cs="Times New Roman"/>
          <w:sz w:val="24"/>
          <w:szCs w:val="24"/>
          <w:lang w:val="it-IT"/>
        </w:rPr>
        <w:t>frequenza o alter prove di formazione o completamento di corsi</w:t>
      </w:r>
      <w:r w:rsidR="005E1406" w:rsidRPr="00B35AE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20770" w:rsidRPr="00B35AEE" w:rsidRDefault="0083444F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eastAsia="en-US"/>
        </w:rPr>
      </w:pPr>
      <w:r w:rsidRPr="00B35AEE">
        <w:rPr>
          <w:rFonts w:eastAsiaTheme="minorHAnsi" w:cs="Arial"/>
          <w:kern w:val="0"/>
          <w:sz w:val="22"/>
          <w:szCs w:val="22"/>
          <w:lang w:eastAsia="en-US"/>
        </w:rPr>
        <w:lastRenderedPageBreak/>
        <w:t xml:space="preserve">Feedback </w:t>
      </w: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>Valutazione</w:t>
      </w:r>
      <w:r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 </w:t>
      </w:r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>Va</w:t>
      </w:r>
      <w:r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lidation- </w:t>
      </w:r>
      <w:proofErr w:type="spellStart"/>
      <w:r w:rsidRPr="00B35AEE">
        <w:rPr>
          <w:rFonts w:eastAsiaTheme="minorHAnsi" w:cs="Arial"/>
          <w:kern w:val="0"/>
          <w:sz w:val="22"/>
          <w:szCs w:val="22"/>
          <w:lang w:eastAsia="en-US"/>
        </w:rPr>
        <w:t>L</w:t>
      </w: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>ivello</w:t>
      </w:r>
      <w:proofErr w:type="spellEnd"/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 </w:t>
      </w:r>
      <w:r w:rsidRPr="00B35AEE">
        <w:rPr>
          <w:rFonts w:eastAsiaTheme="minorHAnsi" w:cs="Arial"/>
          <w:kern w:val="0"/>
          <w:sz w:val="22"/>
          <w:szCs w:val="22"/>
          <w:lang w:eastAsia="en-US"/>
        </w:rPr>
        <w:t>3-</w:t>
      </w: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 Insegnante </w:t>
      </w:r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- </w:t>
      </w: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>A</w:t>
      </w:r>
      <w:proofErr w:type="spellStart"/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>bilità</w:t>
      </w:r>
      <w:proofErr w:type="spellEnd"/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 </w:t>
      </w:r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ab/>
      </w:r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ab/>
      </w:r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ab/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Nome: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Evento: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Data: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Feedback su quanto segue: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1. Il feedback sui Video è chiaro?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2. Il feedback soddisfa i bisogni dei partecipanti?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83444F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eastAsia="en-US"/>
        </w:rPr>
      </w:pPr>
      <w:r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3. </w:t>
      </w: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>Sono presenti punti interessanti</w:t>
      </w:r>
      <w:r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 </w:t>
      </w: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>nel</w:t>
      </w:r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 feedback?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4 La persona si avvale della propria esperienza?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5. La persona è con-centrata?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6. La persona risponde alle domande dei partecipanti in maniera corretta?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7. Come si comporta con le critiche?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8. La persona è capace di collegare la teoria Validation alla pratica?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 xml:space="preserve">9.La persona dimostra di conoscere Validation?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eastAsia="en-US"/>
        </w:rPr>
      </w:pPr>
      <w:r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Commenti Generali: </w:t>
      </w: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val="it-IT"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eastAsia="en-US"/>
        </w:rPr>
      </w:pPr>
    </w:p>
    <w:p w:rsidR="00E20770" w:rsidRPr="00B35AEE" w:rsidRDefault="00E20770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eastAsia="en-US"/>
        </w:rPr>
      </w:pPr>
    </w:p>
    <w:p w:rsidR="00E20770" w:rsidRPr="00B35AEE" w:rsidRDefault="0083444F" w:rsidP="00E20770">
      <w:pPr>
        <w:pStyle w:val="Heading1"/>
        <w:spacing w:before="0" w:after="0"/>
        <w:rPr>
          <w:rFonts w:eastAsiaTheme="minorHAnsi" w:cs="Arial"/>
          <w:kern w:val="0"/>
          <w:sz w:val="22"/>
          <w:szCs w:val="22"/>
          <w:lang w:eastAsia="en-US"/>
        </w:rPr>
      </w:pPr>
      <w:r w:rsidRPr="00B35AEE">
        <w:rPr>
          <w:rFonts w:eastAsiaTheme="minorHAnsi" w:cs="Arial"/>
          <w:kern w:val="0"/>
          <w:sz w:val="22"/>
          <w:szCs w:val="22"/>
          <w:lang w:val="it-IT" w:eastAsia="en-US"/>
        </w:rPr>
        <w:t>Valutazione fatta da</w:t>
      </w:r>
      <w:r w:rsidR="00E20770" w:rsidRPr="00B35AEE">
        <w:rPr>
          <w:rFonts w:eastAsiaTheme="minorHAnsi" w:cs="Arial"/>
          <w:kern w:val="0"/>
          <w:sz w:val="22"/>
          <w:szCs w:val="22"/>
          <w:lang w:eastAsia="en-US"/>
        </w:rPr>
        <w:t xml:space="preserve">: </w:t>
      </w:r>
    </w:p>
    <w:p w:rsidR="00E20770" w:rsidRPr="00B35AEE" w:rsidRDefault="00E20770" w:rsidP="00E20770">
      <w:pPr>
        <w:pStyle w:val="Heading1"/>
        <w:rPr>
          <w:rFonts w:eastAsiaTheme="minorHAnsi" w:cs="Arial"/>
          <w:kern w:val="0"/>
          <w:sz w:val="22"/>
          <w:szCs w:val="22"/>
          <w:u w:val="single"/>
          <w:lang w:val="it-IT" w:eastAsia="en-US"/>
        </w:rPr>
      </w:pPr>
    </w:p>
    <w:p w:rsidR="006F2196" w:rsidRPr="006F2196" w:rsidRDefault="006F2196" w:rsidP="006F2196">
      <w:pPr>
        <w:widowControl/>
        <w:spacing w:line="276" w:lineRule="auto"/>
        <w:jc w:val="left"/>
        <w:rPr>
          <w:rFonts w:asciiTheme="majorHAnsi" w:eastAsia="Calibri" w:hAnsiTheme="majorHAnsi" w:cstheme="majorHAnsi"/>
          <w:kern w:val="0"/>
          <w:sz w:val="24"/>
          <w:szCs w:val="24"/>
          <w:lang w:val="it-IT" w:eastAsia="en-US"/>
        </w:rPr>
      </w:pPr>
      <w:bookmarkStart w:id="1" w:name="_Toc277764819"/>
      <w:r w:rsidRPr="006F2196">
        <w:rPr>
          <w:rFonts w:asciiTheme="majorHAnsi" w:eastAsia="Calibri" w:hAnsiTheme="majorHAnsi" w:cstheme="majorHAnsi"/>
          <w:b/>
          <w:kern w:val="0"/>
          <w:sz w:val="24"/>
          <w:szCs w:val="24"/>
          <w:lang w:val="it-IT" w:eastAsia="en-US"/>
        </w:rPr>
        <w:lastRenderedPageBreak/>
        <w:t>Requisiti dopo la certificazione:</w:t>
      </w:r>
    </w:p>
    <w:p w:rsidR="006F2196" w:rsidRPr="006F2196" w:rsidRDefault="006F2196" w:rsidP="006F2196">
      <w:pPr>
        <w:widowControl/>
        <w:spacing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Un Presenter o un Insegnante deve comunicare annualmente all'AVO le informazioni riguardanti le presentazioni e i workshop condotti. Ciò aiuta a stabilire continuità e un senso di professionalità agli occhi del pubblico.</w:t>
      </w:r>
    </w:p>
    <w:p w:rsidR="006F2196" w:rsidRPr="006F2196" w:rsidRDefault="006F2196" w:rsidP="006F2196">
      <w:pPr>
        <w:widowControl/>
        <w:spacing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Per agevolare la condivisione delle informazioni degli Insegnanti vedasi la scheda in ‘Schede e criteri’.</w:t>
      </w:r>
    </w:p>
    <w:p w:rsidR="006F2196" w:rsidRPr="006F2196" w:rsidRDefault="006F2196" w:rsidP="006F2196">
      <w:pPr>
        <w:widowControl/>
        <w:spacing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 xml:space="preserve">Un Insegnante non deve necessariamente usare questa scheda, ma è tenuto a fornire all'AVO le seguenti informazioni: </w:t>
      </w:r>
    </w:p>
    <w:p w:rsidR="006F2196" w:rsidRPr="006F2196" w:rsidRDefault="006F2196" w:rsidP="006F2196">
      <w:pPr>
        <w:widowControl/>
        <w:numPr>
          <w:ilvl w:val="0"/>
          <w:numId w:val="11"/>
        </w:numPr>
        <w:spacing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un elenco di presentazioni/workshop condotti</w:t>
      </w:r>
    </w:p>
    <w:p w:rsidR="006F2196" w:rsidRPr="006F2196" w:rsidRDefault="006F2196" w:rsidP="006F2196">
      <w:pPr>
        <w:widowControl/>
        <w:numPr>
          <w:ilvl w:val="0"/>
          <w:numId w:val="11"/>
        </w:numPr>
        <w:spacing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il numero di partecipanti di ciascuna presentazione/workshop</w:t>
      </w:r>
    </w:p>
    <w:p w:rsidR="006F2196" w:rsidRPr="006F2196" w:rsidRDefault="006F2196" w:rsidP="006F2196">
      <w:pPr>
        <w:widowControl/>
        <w:numPr>
          <w:ilvl w:val="0"/>
          <w:numId w:val="11"/>
        </w:numPr>
        <w:spacing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dove si sono svolti</w:t>
      </w:r>
    </w:p>
    <w:p w:rsidR="006F2196" w:rsidRPr="006F2196" w:rsidRDefault="006F2196" w:rsidP="006F2196">
      <w:pPr>
        <w:widowControl/>
        <w:numPr>
          <w:ilvl w:val="0"/>
          <w:numId w:val="11"/>
        </w:numPr>
        <w:spacing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il titolo o l'argomento della presentazione</w:t>
      </w:r>
    </w:p>
    <w:p w:rsidR="006F2196" w:rsidRPr="006F2196" w:rsidRDefault="006F2196" w:rsidP="006F2196">
      <w:pPr>
        <w:widowControl/>
        <w:numPr>
          <w:ilvl w:val="0"/>
          <w:numId w:val="11"/>
        </w:numPr>
        <w:spacing w:after="200" w:line="276" w:lineRule="auto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la sua durata.</w:t>
      </w:r>
    </w:p>
    <w:p w:rsidR="006F2196" w:rsidRPr="006F2196" w:rsidRDefault="006F2196" w:rsidP="006F2196">
      <w:pPr>
        <w:rPr>
          <w:rFonts w:asciiTheme="majorHAnsi" w:eastAsia="Times New Roman" w:hAnsiTheme="majorHAnsi" w:cstheme="majorHAnsi"/>
          <w:b/>
          <w:sz w:val="24"/>
          <w:szCs w:val="24"/>
          <w:lang w:val="it-IT"/>
        </w:rPr>
      </w:pPr>
      <w:r w:rsidRPr="006F2196">
        <w:rPr>
          <w:rFonts w:asciiTheme="majorHAnsi" w:eastAsia="Times New Roman" w:hAnsiTheme="majorHAnsi" w:cstheme="majorHAnsi"/>
          <w:b/>
          <w:sz w:val="24"/>
          <w:szCs w:val="24"/>
          <w:lang w:val="it-IT"/>
        </w:rPr>
        <w:t xml:space="preserve">Mantenimento della Qualità a questo Livello 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Mantenimento della Qualità</w:t>
      </w:r>
      <w:r w:rsidRPr="006F2196">
        <w:rPr>
          <w:rFonts w:eastAsia="Times New Roman" w:cs="Times New Roman"/>
          <w:b/>
          <w:sz w:val="22"/>
          <w:lang w:val="it-IT"/>
        </w:rPr>
        <w:t xml:space="preserve"> </w:t>
      </w:r>
      <w:r w:rsidRPr="006F2196">
        <w:rPr>
          <w:rFonts w:eastAsia="Times New Roman" w:cs="Times New Roman"/>
          <w:sz w:val="22"/>
          <w:lang w:val="it-IT"/>
        </w:rPr>
        <w:t>per Presenters e Insegnanti Validation</w:t>
      </w:r>
    </w:p>
    <w:bookmarkEnd w:id="1"/>
    <w:p w:rsidR="00B710D0" w:rsidRPr="000D1A4F" w:rsidRDefault="00B710D0" w:rsidP="00B710D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16D94" w:rsidRPr="00B35AEE" w:rsidRDefault="00D16D94" w:rsidP="00D16D94">
      <w:pPr>
        <w:rPr>
          <w:rFonts w:cs="Times New Roman"/>
          <w:i/>
          <w:sz w:val="24"/>
          <w:szCs w:val="24"/>
          <w:lang w:val="it-IT"/>
        </w:rPr>
      </w:pPr>
      <w:r w:rsidRPr="00B35AEE">
        <w:rPr>
          <w:rFonts w:cs="Times New Roman"/>
          <w:i/>
          <w:sz w:val="24"/>
          <w:szCs w:val="24"/>
          <w:lang w:val="it-IT"/>
        </w:rPr>
        <w:t>Obiettivi:</w:t>
      </w:r>
    </w:p>
    <w:p w:rsidR="00B710D0" w:rsidRPr="00B35AEE" w:rsidRDefault="007B1FB7" w:rsidP="00D16D94">
      <w:pPr>
        <w:rPr>
          <w:rFonts w:cs="Times New Roman"/>
          <w:sz w:val="22"/>
          <w:lang w:val="it-IT"/>
        </w:rPr>
      </w:pPr>
      <w:r w:rsidRPr="00B35AEE">
        <w:rPr>
          <w:rFonts w:cs="Times New Roman"/>
          <w:sz w:val="22"/>
          <w:lang w:val="it-IT"/>
        </w:rPr>
        <w:t>M</w:t>
      </w:r>
      <w:r w:rsidR="00D16D94" w:rsidRPr="00B35AEE">
        <w:rPr>
          <w:rFonts w:cs="Times New Roman"/>
          <w:sz w:val="22"/>
          <w:lang w:val="it-IT"/>
        </w:rPr>
        <w:t>antenere un elevato livello qualitativ</w:t>
      </w:r>
      <w:r w:rsidRPr="00B35AEE">
        <w:rPr>
          <w:rFonts w:cs="Times New Roman"/>
          <w:sz w:val="22"/>
          <w:lang w:val="it-IT"/>
        </w:rPr>
        <w:t>o nell'insegnamento di Validation;</w:t>
      </w:r>
      <w:r w:rsidR="00D16D94" w:rsidRPr="00B35AEE">
        <w:rPr>
          <w:rFonts w:cs="Times New Roman"/>
          <w:sz w:val="22"/>
          <w:lang w:val="it-IT"/>
        </w:rPr>
        <w:t xml:space="preserve"> occorre prestare attenzione al processo di apprendimento continuo</w:t>
      </w:r>
      <w:r w:rsidR="00B35AEE" w:rsidRPr="00B35AEE">
        <w:rPr>
          <w:rFonts w:cs="Times New Roman"/>
          <w:sz w:val="22"/>
          <w:lang w:val="it-IT"/>
        </w:rPr>
        <w:t xml:space="preserve"> dei</w:t>
      </w:r>
      <w:r w:rsidR="00D16D94" w:rsidRPr="00B35AEE">
        <w:rPr>
          <w:rFonts w:cs="Times New Roman"/>
          <w:sz w:val="22"/>
          <w:lang w:val="it-IT"/>
        </w:rPr>
        <w:t xml:space="preserve"> </w:t>
      </w:r>
      <w:r w:rsidRPr="00B35AEE">
        <w:rPr>
          <w:rFonts w:cs="Times New Roman"/>
          <w:sz w:val="22"/>
          <w:lang w:val="it-IT"/>
        </w:rPr>
        <w:t>Presenters e Insegnanti Certificati</w:t>
      </w:r>
      <w:r w:rsidR="00D16D94" w:rsidRPr="00B35AEE">
        <w:rPr>
          <w:rFonts w:cs="Times New Roman"/>
          <w:sz w:val="22"/>
          <w:lang w:val="it-IT"/>
        </w:rPr>
        <w:t>.</w:t>
      </w:r>
    </w:p>
    <w:p w:rsidR="007B1FB7" w:rsidRPr="00B35AEE" w:rsidRDefault="007B1FB7" w:rsidP="00D16D94">
      <w:pPr>
        <w:rPr>
          <w:rFonts w:cs="Times New Roman"/>
          <w:sz w:val="22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i/>
          <w:sz w:val="24"/>
          <w:szCs w:val="24"/>
          <w:lang w:val="it-IT"/>
        </w:rPr>
      </w:pPr>
      <w:r w:rsidRPr="006F2196">
        <w:rPr>
          <w:rFonts w:eastAsia="Times New Roman" w:cs="Times New Roman"/>
          <w:i/>
          <w:sz w:val="24"/>
          <w:szCs w:val="24"/>
          <w:lang w:val="it-IT"/>
        </w:rPr>
        <w:t>Criteri: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Vedi i criteri p</w:t>
      </w:r>
      <w:r w:rsidR="00B35AEE" w:rsidRPr="00B35AEE">
        <w:rPr>
          <w:rFonts w:eastAsia="Times New Roman" w:cs="Times New Roman"/>
          <w:sz w:val="22"/>
          <w:lang w:val="it-IT"/>
        </w:rPr>
        <w:t>er la valutazione finale del co-</w:t>
      </w:r>
      <w:r w:rsidRPr="006F2196">
        <w:rPr>
          <w:rFonts w:eastAsia="Times New Roman" w:cs="Times New Roman"/>
          <w:sz w:val="22"/>
          <w:lang w:val="it-IT"/>
        </w:rPr>
        <w:t xml:space="preserve">training per il terzo livello, certificazione Insegnante Validation. 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i/>
          <w:sz w:val="24"/>
          <w:szCs w:val="24"/>
          <w:lang w:val="it-IT"/>
        </w:rPr>
      </w:pPr>
      <w:r w:rsidRPr="006F2196">
        <w:rPr>
          <w:rFonts w:eastAsia="Times New Roman" w:cs="Times New Roman"/>
          <w:i/>
          <w:sz w:val="24"/>
          <w:szCs w:val="24"/>
          <w:lang w:val="it-IT"/>
        </w:rPr>
        <w:t>Processo di Mantenimento di Qualità:</w:t>
      </w:r>
    </w:p>
    <w:p w:rsidR="006F2196" w:rsidRPr="006F2196" w:rsidRDefault="006F2196" w:rsidP="007B1FB7">
      <w:pPr>
        <w:widowControl/>
        <w:numPr>
          <w:ilvl w:val="0"/>
          <w:numId w:val="8"/>
        </w:numPr>
        <w:spacing w:line="276" w:lineRule="auto"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I Presenter e gli Insegnanti Validation sono responsabili del proprio processo di apprendimento.</w:t>
      </w:r>
    </w:p>
    <w:p w:rsidR="006F2196" w:rsidRPr="006F2196" w:rsidRDefault="006F2196" w:rsidP="007B1FB7">
      <w:pPr>
        <w:widowControl/>
        <w:numPr>
          <w:ilvl w:val="0"/>
          <w:numId w:val="8"/>
        </w:numPr>
        <w:spacing w:line="276" w:lineRule="auto"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 xml:space="preserve">I Presenter e gli Insegnanti Validation devono insegnare almeno un corso di formazione o condurre una presentazione ogni 2 anni. </w:t>
      </w:r>
    </w:p>
    <w:p w:rsidR="006F2196" w:rsidRPr="006F2196" w:rsidRDefault="006F2196" w:rsidP="007B1FB7">
      <w:pPr>
        <w:widowControl/>
        <w:numPr>
          <w:ilvl w:val="0"/>
          <w:numId w:val="8"/>
        </w:numPr>
        <w:spacing w:line="276" w:lineRule="auto"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Devono completare ogni anno un percorso formativo di educazione continua, che può comprendere:</w:t>
      </w:r>
    </w:p>
    <w:p w:rsidR="006F2196" w:rsidRPr="006F2196" w:rsidRDefault="006F2196" w:rsidP="007B1FB7">
      <w:pPr>
        <w:widowControl/>
        <w:numPr>
          <w:ilvl w:val="0"/>
          <w:numId w:val="12"/>
        </w:numPr>
        <w:tabs>
          <w:tab w:val="num" w:pos="1080"/>
        </w:tabs>
        <w:spacing w:line="276" w:lineRule="auto"/>
        <w:ind w:left="1080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La partecipazione a una supervisione o una giornata di aggiornamento/seminario/workshop Validation avanzato</w:t>
      </w:r>
    </w:p>
    <w:p w:rsidR="006F2196" w:rsidRPr="006F2196" w:rsidRDefault="006F2196" w:rsidP="007B1FB7">
      <w:pPr>
        <w:widowControl/>
        <w:numPr>
          <w:ilvl w:val="0"/>
          <w:numId w:val="12"/>
        </w:numPr>
        <w:spacing w:line="276" w:lineRule="auto"/>
        <w:ind w:left="1080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Il completamento di un corso su un argomento correlato come PNL, stimolazione sensoriale, tatto, reminiscenza, ecc.</w:t>
      </w:r>
    </w:p>
    <w:p w:rsidR="006F2196" w:rsidRPr="006F2196" w:rsidRDefault="006F2196" w:rsidP="007B1FB7">
      <w:pPr>
        <w:widowControl/>
        <w:numPr>
          <w:ilvl w:val="0"/>
          <w:numId w:val="12"/>
        </w:numPr>
        <w:spacing w:line="276" w:lineRule="auto"/>
        <w:ind w:left="1080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La partecipazione a un workshop di Naomi Feil</w:t>
      </w:r>
    </w:p>
    <w:p w:rsidR="006F2196" w:rsidRPr="006F2196" w:rsidRDefault="006F2196" w:rsidP="006F2196">
      <w:pPr>
        <w:widowControl/>
        <w:numPr>
          <w:ilvl w:val="0"/>
          <w:numId w:val="12"/>
        </w:numPr>
        <w:spacing w:after="200" w:line="276" w:lineRule="auto"/>
        <w:ind w:left="1080"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Il completamento di un corso di formazione di abilità pedagogiche o di comunicazione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i/>
          <w:sz w:val="24"/>
          <w:szCs w:val="24"/>
          <w:lang w:val="it-IT"/>
        </w:rPr>
      </w:pPr>
      <w:r w:rsidRPr="006F2196">
        <w:rPr>
          <w:rFonts w:eastAsia="Times New Roman" w:cs="Times New Roman"/>
          <w:i/>
          <w:sz w:val="24"/>
          <w:szCs w:val="24"/>
          <w:lang w:val="it-IT"/>
        </w:rPr>
        <w:t>Valutazione del mantenimento della qualità:</w:t>
      </w:r>
    </w:p>
    <w:p w:rsidR="006F2196" w:rsidRPr="006F2196" w:rsidRDefault="006F2196" w:rsidP="006F2196">
      <w:pPr>
        <w:widowControl/>
        <w:numPr>
          <w:ilvl w:val="0"/>
          <w:numId w:val="13"/>
        </w:numPr>
        <w:spacing w:after="200" w:line="276" w:lineRule="auto"/>
        <w:contextualSpacing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 xml:space="preserve">I Presenter e gli Insegnanti Validation devono essere valutati come minimo una volta </w:t>
      </w:r>
      <w:r w:rsidRPr="000D1A4F">
        <w:rPr>
          <w:rFonts w:eastAsia="Times New Roman" w:cs="Times New Roman"/>
          <w:b/>
          <w:sz w:val="22"/>
          <w:lang w:val="it-IT"/>
        </w:rPr>
        <w:t>ogni 5 anni</w:t>
      </w:r>
      <w:r w:rsidRPr="006F2196">
        <w:rPr>
          <w:rFonts w:eastAsia="Times New Roman" w:cs="Times New Roman"/>
          <w:sz w:val="22"/>
          <w:lang w:val="it-IT"/>
        </w:rPr>
        <w:t>.</w:t>
      </w:r>
    </w:p>
    <w:p w:rsidR="006F2196" w:rsidRPr="006F2196" w:rsidRDefault="006F2196" w:rsidP="006F2196">
      <w:pPr>
        <w:widowControl/>
        <w:numPr>
          <w:ilvl w:val="0"/>
          <w:numId w:val="13"/>
        </w:numPr>
        <w:spacing w:after="200" w:line="276" w:lineRule="auto"/>
        <w:contextualSpacing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La valutazione deve essere fatta da un Master Validation o da un Insegnante Validation autorizzato dal VTI a condurre la valutazione.</w:t>
      </w:r>
    </w:p>
    <w:p w:rsidR="006F2196" w:rsidRPr="006F2196" w:rsidRDefault="006F2196" w:rsidP="006F2196">
      <w:pPr>
        <w:widowControl/>
        <w:numPr>
          <w:ilvl w:val="0"/>
          <w:numId w:val="13"/>
        </w:numPr>
        <w:spacing w:after="200" w:line="276" w:lineRule="auto"/>
        <w:contextualSpacing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La valutazione del Presenter e dell'Insegnante può aver luogo come segue:</w:t>
      </w:r>
    </w:p>
    <w:p w:rsidR="007B1FB7" w:rsidRPr="00B35AEE" w:rsidRDefault="006F2196" w:rsidP="007B1FB7">
      <w:pPr>
        <w:widowControl/>
        <w:numPr>
          <w:ilvl w:val="0"/>
          <w:numId w:val="14"/>
        </w:numPr>
        <w:spacing w:line="276" w:lineRule="auto"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Osservando il Presenter o l'Insegnante che insegna un corso di formazi</w:t>
      </w:r>
      <w:r w:rsidR="00B35AEE" w:rsidRPr="00B35AEE">
        <w:rPr>
          <w:rFonts w:eastAsia="Times New Roman" w:cs="Times New Roman"/>
          <w:sz w:val="22"/>
          <w:lang w:val="it-IT"/>
        </w:rPr>
        <w:t>one o conduce una presentazione</w:t>
      </w:r>
      <w:r w:rsidRPr="006F2196">
        <w:rPr>
          <w:rFonts w:eastAsia="Times New Roman" w:cs="Times New Roman"/>
          <w:sz w:val="22"/>
          <w:lang w:val="it-IT"/>
        </w:rPr>
        <w:t xml:space="preserve"> </w:t>
      </w:r>
    </w:p>
    <w:p w:rsidR="006F2196" w:rsidRPr="006F2196" w:rsidRDefault="006F2196" w:rsidP="007B1FB7">
      <w:pPr>
        <w:widowControl/>
        <w:numPr>
          <w:ilvl w:val="0"/>
          <w:numId w:val="14"/>
        </w:numPr>
        <w:spacing w:line="276" w:lineRule="auto"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Ciò può avvenire in veste di seco</w:t>
      </w:r>
      <w:r w:rsidR="00B35AEE" w:rsidRPr="00B35AEE">
        <w:rPr>
          <w:rFonts w:eastAsia="Times New Roman" w:cs="Times New Roman"/>
          <w:sz w:val="22"/>
          <w:lang w:val="it-IT"/>
        </w:rPr>
        <w:t>ndo insegnante durante un esame</w:t>
      </w:r>
    </w:p>
    <w:p w:rsidR="007B1FB7" w:rsidRPr="00B35AEE" w:rsidRDefault="006F2196" w:rsidP="007B1FB7">
      <w:pPr>
        <w:widowControl/>
        <w:numPr>
          <w:ilvl w:val="0"/>
          <w:numId w:val="14"/>
        </w:numPr>
        <w:spacing w:line="276" w:lineRule="auto"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Guardando un video del Presenter o dell'Insegnante che insegna un corso di formazi</w:t>
      </w:r>
      <w:r w:rsidR="00B35AEE" w:rsidRPr="00B35AEE">
        <w:rPr>
          <w:rFonts w:eastAsia="Times New Roman" w:cs="Times New Roman"/>
          <w:sz w:val="22"/>
          <w:lang w:val="it-IT"/>
        </w:rPr>
        <w:t>one o conduce una presentazione</w:t>
      </w:r>
      <w:r w:rsidRPr="006F2196">
        <w:rPr>
          <w:rFonts w:eastAsia="Times New Roman" w:cs="Times New Roman"/>
          <w:sz w:val="22"/>
          <w:lang w:val="it-IT"/>
        </w:rPr>
        <w:t xml:space="preserve"> </w:t>
      </w:r>
    </w:p>
    <w:p w:rsidR="006F2196" w:rsidRPr="006F2196" w:rsidRDefault="006F2196" w:rsidP="007B1FB7">
      <w:pPr>
        <w:widowControl/>
        <w:numPr>
          <w:ilvl w:val="0"/>
          <w:numId w:val="14"/>
        </w:numPr>
        <w:spacing w:line="276" w:lineRule="auto"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Il video deve avere una durata minima di 4 ore e mostrare tutti gli aspetti dell'insegnamento (teoria, giochi di ruolo, conduzione di esercitazioni).</w:t>
      </w:r>
    </w:p>
    <w:p w:rsidR="006F2196" w:rsidRPr="006F2196" w:rsidRDefault="006F2196" w:rsidP="006F2196">
      <w:pPr>
        <w:widowControl/>
        <w:numPr>
          <w:ilvl w:val="0"/>
          <w:numId w:val="13"/>
        </w:numPr>
        <w:spacing w:after="200" w:line="276" w:lineRule="auto"/>
        <w:contextualSpacing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Criteri da usare per la valutazione:</w:t>
      </w:r>
      <w:r w:rsidRPr="006F2196">
        <w:rPr>
          <w:rFonts w:eastAsia="Calibri" w:cs="Times New Roman"/>
          <w:kern w:val="0"/>
          <w:sz w:val="22"/>
          <w:lang w:val="it-IT" w:eastAsia="en-US"/>
        </w:rPr>
        <w:t xml:space="preserve"> </w:t>
      </w:r>
    </w:p>
    <w:p w:rsidR="006F2196" w:rsidRPr="006F2196" w:rsidRDefault="006F2196" w:rsidP="006F2196">
      <w:pPr>
        <w:widowControl/>
        <w:numPr>
          <w:ilvl w:val="0"/>
          <w:numId w:val="15"/>
        </w:numPr>
        <w:spacing w:after="200" w:line="276" w:lineRule="auto"/>
        <w:contextualSpacing/>
        <w:jc w:val="left"/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Criteri di valutazione finale degli Insegnanti - la stessa scheda usata per la certificazione a questo livello.</w:t>
      </w:r>
    </w:p>
    <w:p w:rsidR="006F2196" w:rsidRPr="006F2196" w:rsidRDefault="006F2196" w:rsidP="006F219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i/>
          <w:sz w:val="24"/>
          <w:szCs w:val="24"/>
          <w:lang w:val="it-IT"/>
        </w:rPr>
      </w:pPr>
      <w:r w:rsidRPr="006F2196">
        <w:rPr>
          <w:rFonts w:eastAsia="Times New Roman" w:cs="Times New Roman"/>
          <w:i/>
          <w:sz w:val="24"/>
          <w:szCs w:val="24"/>
          <w:lang w:val="it-IT"/>
        </w:rPr>
        <w:t>Risultati della valutazione:</w:t>
      </w:r>
    </w:p>
    <w:p w:rsidR="006F2196" w:rsidRPr="006F2196" w:rsidRDefault="006F2196" w:rsidP="006F2196">
      <w:pPr>
        <w:rPr>
          <w:rFonts w:eastAsia="Times New Roman" w:cs="Times New Roman"/>
          <w:i/>
          <w:sz w:val="22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Una volta compilata, la scheda di valutazione deve essere consegnata al Presenter o all'Insegnante e una copia inviata al VTI e all'AVO locale. Il rapporto deve contenere suggerimenti per il miglioramento.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Una valutazione positiva produce un encomio.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Una valutazione negativa comporta quanto segue:</w:t>
      </w:r>
    </w:p>
    <w:p w:rsidR="006F2196" w:rsidRPr="006F2196" w:rsidRDefault="006F2196" w:rsidP="006F2196">
      <w:pPr>
        <w:rPr>
          <w:rFonts w:eastAsia="Times New Roman" w:cs="Times New Roman"/>
          <w:i/>
          <w:sz w:val="22"/>
          <w:lang w:val="it-IT"/>
        </w:rPr>
      </w:pPr>
      <w:r w:rsidRPr="006F2196">
        <w:rPr>
          <w:rFonts w:eastAsia="Times New Roman" w:cs="Times New Roman"/>
          <w:i/>
          <w:sz w:val="22"/>
          <w:lang w:val="it-IT"/>
        </w:rPr>
        <w:t>Per il Presenter Validation: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L'individuo non può utilizzare il titolo di Presenter Validation e non può fare presentazioni.</w:t>
      </w:r>
    </w:p>
    <w:p w:rsidR="006F2196" w:rsidRPr="006F2196" w:rsidRDefault="006F2196" w:rsidP="006F2196">
      <w:pPr>
        <w:rPr>
          <w:rFonts w:eastAsia="Times New Roman" w:cs="Times New Roman"/>
          <w:sz w:val="22"/>
          <w:lang w:val="it-IT"/>
        </w:rPr>
      </w:pPr>
      <w:r w:rsidRPr="006F2196">
        <w:rPr>
          <w:rFonts w:eastAsia="Times New Roman" w:cs="Times New Roman"/>
          <w:sz w:val="22"/>
          <w:lang w:val="it-IT"/>
        </w:rPr>
        <w:t>Per riconquistare l’uso del titolo, Presenter Validation e per essere in grado di fare ancora presentazioni, l'individuo deve lavorare sulle questioni che sono specificate nella relazione di valutazione utilizzando VTI, Masters, Insegnanti e colleghi come risorse. Un chiaro piano sarà sviluppato dal singolo e dal VTI in collaborazione.</w:t>
      </w:r>
    </w:p>
    <w:p w:rsidR="006F2196" w:rsidRPr="006F2196" w:rsidRDefault="006F2196" w:rsidP="006F2196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F2196" w:rsidRPr="006F2196" w:rsidRDefault="006F2196" w:rsidP="006F2196">
      <w:pPr>
        <w:rPr>
          <w:rFonts w:eastAsia="Times New Roman" w:cs="Times New Roman"/>
          <w:i/>
          <w:sz w:val="22"/>
          <w:lang w:val="it-IT"/>
        </w:rPr>
      </w:pPr>
      <w:r w:rsidRPr="006F2196">
        <w:rPr>
          <w:rFonts w:eastAsia="Times New Roman" w:cs="Times New Roman"/>
          <w:i/>
          <w:sz w:val="22"/>
          <w:lang w:val="it-IT"/>
        </w:rPr>
        <w:t>Per l’Insegnante Validation:</w:t>
      </w:r>
    </w:p>
    <w:p w:rsidR="006F2196" w:rsidRPr="006F2196" w:rsidRDefault="006F2196" w:rsidP="007B1FB7">
      <w:pPr>
        <w:widowControl/>
        <w:numPr>
          <w:ilvl w:val="0"/>
          <w:numId w:val="16"/>
        </w:numPr>
        <w:spacing w:line="276" w:lineRule="auto"/>
        <w:ind w:left="720"/>
        <w:contextualSpacing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La persona non può usare il titolo di Insegnante Validation ma può condurre presentazioni.</w:t>
      </w:r>
    </w:p>
    <w:p w:rsidR="006F2196" w:rsidRPr="006F2196" w:rsidRDefault="006F2196" w:rsidP="007B1FB7">
      <w:pPr>
        <w:widowControl/>
        <w:numPr>
          <w:ilvl w:val="0"/>
          <w:numId w:val="16"/>
        </w:numPr>
        <w:spacing w:line="276" w:lineRule="auto"/>
        <w:ind w:left="720"/>
        <w:contextualSpacing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La persona non può insegnare corsi Validation.</w:t>
      </w:r>
    </w:p>
    <w:p w:rsidR="006F2196" w:rsidRPr="006F2196" w:rsidRDefault="006F2196" w:rsidP="007B1FB7">
      <w:pPr>
        <w:widowControl/>
        <w:numPr>
          <w:ilvl w:val="0"/>
          <w:numId w:val="16"/>
        </w:numPr>
        <w:spacing w:line="276" w:lineRule="auto"/>
        <w:ind w:left="720"/>
        <w:contextualSpacing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Il nome della persona sarà rimosso dall'elenco di Insegnanti autorizzati.</w:t>
      </w:r>
    </w:p>
    <w:p w:rsidR="006F2196" w:rsidRPr="006F2196" w:rsidRDefault="006F2196" w:rsidP="007B1FB7">
      <w:pPr>
        <w:widowControl/>
        <w:numPr>
          <w:ilvl w:val="0"/>
          <w:numId w:val="16"/>
        </w:numPr>
        <w:spacing w:line="276" w:lineRule="auto"/>
        <w:ind w:left="720"/>
        <w:contextualSpacing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t>La persona non può partecipare alla formazione di co-insegnanti.</w:t>
      </w:r>
    </w:p>
    <w:p w:rsidR="006F2196" w:rsidRPr="006F2196" w:rsidRDefault="006F2196" w:rsidP="007B1FB7">
      <w:pPr>
        <w:widowControl/>
        <w:numPr>
          <w:ilvl w:val="0"/>
          <w:numId w:val="16"/>
        </w:numPr>
        <w:spacing w:line="276" w:lineRule="auto"/>
        <w:ind w:left="720"/>
        <w:contextualSpacing/>
        <w:jc w:val="left"/>
        <w:rPr>
          <w:rFonts w:eastAsia="Calibri" w:cs="Times New Roman"/>
          <w:kern w:val="0"/>
          <w:sz w:val="22"/>
          <w:lang w:val="it-IT" w:eastAsia="en-US"/>
        </w:rPr>
      </w:pPr>
      <w:r w:rsidRPr="006F2196">
        <w:rPr>
          <w:rFonts w:eastAsia="Calibri" w:cs="Times New Roman"/>
          <w:kern w:val="0"/>
          <w:sz w:val="22"/>
          <w:lang w:val="it-IT" w:eastAsia="en-US"/>
        </w:rPr>
        <w:lastRenderedPageBreak/>
        <w:t>Per fregiarsi di nuovo del titolo di Insegnante Validation e poter insegnare di nuovo i corsi di formazione, la persona deve correggere i problemi specificati nel rapporto di valutazione servendosi delle risorse del VTI, di Master Validation e di colleghi. Un piano chiaro sarà steso in collaborazione con il VTI.</w:t>
      </w:r>
    </w:p>
    <w:p w:rsidR="006F2196" w:rsidRPr="006F2196" w:rsidRDefault="006F2196" w:rsidP="006F2196">
      <w:pPr>
        <w:ind w:left="-360"/>
        <w:jc w:val="left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it-IT"/>
        </w:rPr>
      </w:pPr>
    </w:p>
    <w:p w:rsidR="006F2196" w:rsidRPr="006F2196" w:rsidRDefault="006F2196" w:rsidP="006F2196">
      <w:pPr>
        <w:ind w:left="-360"/>
        <w:jc w:val="left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val="it-IT"/>
        </w:rPr>
      </w:pPr>
    </w:p>
    <w:p w:rsidR="006F2196" w:rsidRPr="006F2196" w:rsidRDefault="006F2196" w:rsidP="006F2196">
      <w:pPr>
        <w:widowControl/>
        <w:spacing w:after="200" w:line="276" w:lineRule="auto"/>
        <w:jc w:val="left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val="it-IT" w:eastAsia="en-US"/>
        </w:rPr>
      </w:pPr>
    </w:p>
    <w:p w:rsidR="006F2196" w:rsidRPr="006F2196" w:rsidRDefault="006F2196" w:rsidP="006F2196">
      <w:pPr>
        <w:widowControl/>
        <w:spacing w:after="200" w:line="276" w:lineRule="auto"/>
        <w:jc w:val="left"/>
        <w:rPr>
          <w:rFonts w:ascii="Calibri" w:eastAsia="Calibri" w:hAnsi="Calibri" w:cs="Times New Roman"/>
          <w:color w:val="0070C0"/>
          <w:kern w:val="0"/>
          <w:sz w:val="22"/>
          <w:lang w:val="it-IT" w:eastAsia="en-US"/>
        </w:rPr>
      </w:pPr>
    </w:p>
    <w:p w:rsidR="00DB599E" w:rsidRPr="006F2196" w:rsidRDefault="00DB599E" w:rsidP="00B710D0">
      <w:pPr>
        <w:ind w:left="-360"/>
        <w:jc w:val="left"/>
        <w:rPr>
          <w:rFonts w:ascii="Times New Roman" w:hAnsi="Times New Roman" w:cs="Times New Roman"/>
          <w:sz w:val="22"/>
          <w:lang w:val="it-IT"/>
        </w:rPr>
      </w:pPr>
    </w:p>
    <w:p w:rsidR="00DB599E" w:rsidRPr="006F2196" w:rsidRDefault="00DB599E" w:rsidP="00B710D0">
      <w:pPr>
        <w:ind w:left="-360"/>
        <w:jc w:val="left"/>
        <w:rPr>
          <w:rFonts w:ascii="Times New Roman" w:hAnsi="Times New Roman" w:cs="Times New Roman"/>
          <w:sz w:val="22"/>
          <w:lang w:val="it-IT"/>
        </w:rPr>
      </w:pPr>
    </w:p>
    <w:p w:rsidR="00DB599E" w:rsidRPr="006F2196" w:rsidRDefault="00DB599E" w:rsidP="00B710D0">
      <w:pPr>
        <w:ind w:left="-360"/>
        <w:jc w:val="left"/>
        <w:rPr>
          <w:rFonts w:ascii="Times New Roman" w:hAnsi="Times New Roman" w:cs="Times New Roman"/>
          <w:sz w:val="22"/>
          <w:lang w:val="it-IT"/>
        </w:rPr>
      </w:pPr>
    </w:p>
    <w:p w:rsidR="00DB599E" w:rsidRPr="006F2196" w:rsidRDefault="00DB599E" w:rsidP="00B710D0">
      <w:pPr>
        <w:ind w:left="-360"/>
        <w:jc w:val="left"/>
        <w:rPr>
          <w:rFonts w:ascii="Times New Roman" w:hAnsi="Times New Roman" w:cs="Times New Roman"/>
          <w:sz w:val="22"/>
          <w:lang w:val="it-IT"/>
        </w:rPr>
      </w:pPr>
    </w:p>
    <w:sectPr w:rsidR="00DB599E" w:rsidRPr="006F2196" w:rsidSect="00B710D0">
      <w:pgSz w:w="11906" w:h="16838"/>
      <w:pgMar w:top="720" w:right="1022" w:bottom="5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EB" w:rsidRDefault="002F09EB" w:rsidP="00C32EB6">
      <w:r>
        <w:separator/>
      </w:r>
    </w:p>
  </w:endnote>
  <w:endnote w:type="continuationSeparator" w:id="0">
    <w:p w:rsidR="002F09EB" w:rsidRDefault="002F09EB" w:rsidP="00C3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EB" w:rsidRDefault="002F09EB" w:rsidP="00C32EB6">
      <w:r>
        <w:separator/>
      </w:r>
    </w:p>
  </w:footnote>
  <w:footnote w:type="continuationSeparator" w:id="0">
    <w:p w:rsidR="002F09EB" w:rsidRDefault="002F09EB" w:rsidP="00C3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C1376D7"/>
    <w:multiLevelType w:val="hybridMultilevel"/>
    <w:tmpl w:val="C3B4676E"/>
    <w:lvl w:ilvl="0" w:tplc="D71E16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F84"/>
    <w:multiLevelType w:val="hybridMultilevel"/>
    <w:tmpl w:val="BE94E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A3126"/>
    <w:multiLevelType w:val="hybridMultilevel"/>
    <w:tmpl w:val="9064E4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36010"/>
    <w:multiLevelType w:val="multilevel"/>
    <w:tmpl w:val="4142DC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>
    <w:nsid w:val="462659A6"/>
    <w:multiLevelType w:val="hybridMultilevel"/>
    <w:tmpl w:val="252A0EFC"/>
    <w:lvl w:ilvl="0" w:tplc="D71E168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082537"/>
    <w:multiLevelType w:val="hybridMultilevel"/>
    <w:tmpl w:val="F5127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641272"/>
    <w:multiLevelType w:val="hybridMultilevel"/>
    <w:tmpl w:val="8B888A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84296"/>
    <w:multiLevelType w:val="hybridMultilevel"/>
    <w:tmpl w:val="5ECC2DA4"/>
    <w:lvl w:ilvl="0" w:tplc="19BC997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78E188B"/>
    <w:multiLevelType w:val="hybridMultilevel"/>
    <w:tmpl w:val="754099B0"/>
    <w:lvl w:ilvl="0" w:tplc="8AC8B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32CEE"/>
    <w:multiLevelType w:val="hybridMultilevel"/>
    <w:tmpl w:val="CFBC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78A5A65"/>
    <w:multiLevelType w:val="multilevel"/>
    <w:tmpl w:val="3310733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 w:hint="default"/>
      </w:rPr>
    </w:lvl>
  </w:abstractNum>
  <w:abstractNum w:abstractNumId="12">
    <w:nsid w:val="68793C4C"/>
    <w:multiLevelType w:val="hybridMultilevel"/>
    <w:tmpl w:val="E63AD5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5D3290"/>
    <w:multiLevelType w:val="hybridMultilevel"/>
    <w:tmpl w:val="EC4E2162"/>
    <w:lvl w:ilvl="0" w:tplc="19BC99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465A4"/>
    <w:multiLevelType w:val="hybridMultilevel"/>
    <w:tmpl w:val="0DDE64EC"/>
    <w:lvl w:ilvl="0" w:tplc="0410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5">
    <w:nsid w:val="754C2EFF"/>
    <w:multiLevelType w:val="hybridMultilevel"/>
    <w:tmpl w:val="4C2CC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15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hyphenationZone w:val="2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AE"/>
    <w:rsid w:val="00002846"/>
    <w:rsid w:val="000956AE"/>
    <w:rsid w:val="000D1A4F"/>
    <w:rsid w:val="000F2BED"/>
    <w:rsid w:val="00117721"/>
    <w:rsid w:val="002A38E1"/>
    <w:rsid w:val="002D3573"/>
    <w:rsid w:val="002F09EB"/>
    <w:rsid w:val="00335BC0"/>
    <w:rsid w:val="0042582C"/>
    <w:rsid w:val="004852C8"/>
    <w:rsid w:val="004A01DA"/>
    <w:rsid w:val="00555170"/>
    <w:rsid w:val="0058420C"/>
    <w:rsid w:val="005D0786"/>
    <w:rsid w:val="005E1406"/>
    <w:rsid w:val="00601EA4"/>
    <w:rsid w:val="006E0B5F"/>
    <w:rsid w:val="006F2196"/>
    <w:rsid w:val="00703769"/>
    <w:rsid w:val="00720366"/>
    <w:rsid w:val="00740493"/>
    <w:rsid w:val="007470E7"/>
    <w:rsid w:val="007B1FB7"/>
    <w:rsid w:val="007D5611"/>
    <w:rsid w:val="0083444F"/>
    <w:rsid w:val="0084662B"/>
    <w:rsid w:val="00866DEF"/>
    <w:rsid w:val="008A6851"/>
    <w:rsid w:val="00900105"/>
    <w:rsid w:val="00992193"/>
    <w:rsid w:val="009C2A5E"/>
    <w:rsid w:val="00A4140F"/>
    <w:rsid w:val="00A477A7"/>
    <w:rsid w:val="00A51E4E"/>
    <w:rsid w:val="00A903F7"/>
    <w:rsid w:val="00AB0F51"/>
    <w:rsid w:val="00B35AEE"/>
    <w:rsid w:val="00B41F35"/>
    <w:rsid w:val="00B710D0"/>
    <w:rsid w:val="00B72A0A"/>
    <w:rsid w:val="00C3179D"/>
    <w:rsid w:val="00C32EB6"/>
    <w:rsid w:val="00C732A7"/>
    <w:rsid w:val="00C93B6E"/>
    <w:rsid w:val="00D16D94"/>
    <w:rsid w:val="00D56E14"/>
    <w:rsid w:val="00D93AFA"/>
    <w:rsid w:val="00DB599E"/>
    <w:rsid w:val="00DD0474"/>
    <w:rsid w:val="00E20770"/>
    <w:rsid w:val="00E32AF1"/>
    <w:rsid w:val="00E426BD"/>
    <w:rsid w:val="00E46A99"/>
    <w:rsid w:val="00EA4FF9"/>
    <w:rsid w:val="00ED30D0"/>
    <w:rsid w:val="00F42105"/>
    <w:rsid w:val="00F55F27"/>
    <w:rsid w:val="00F77239"/>
    <w:rsid w:val="00FC4969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10D0"/>
    <w:pPr>
      <w:keepNext/>
      <w:widowControl/>
      <w:spacing w:before="240" w:after="60"/>
      <w:jc w:val="left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2EB6"/>
  </w:style>
  <w:style w:type="paragraph" w:styleId="Footer">
    <w:name w:val="footer"/>
    <w:basedOn w:val="Normal"/>
    <w:link w:val="FooterChar"/>
    <w:uiPriority w:val="99"/>
    <w:unhideWhenUsed/>
    <w:rsid w:val="00C32EB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2EB6"/>
  </w:style>
  <w:style w:type="character" w:styleId="CommentReference">
    <w:name w:val="annotation reference"/>
    <w:basedOn w:val="DefaultParagraphFont"/>
    <w:uiPriority w:val="99"/>
    <w:semiHidden/>
    <w:unhideWhenUsed/>
    <w:rsid w:val="008A6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8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8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2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B710D0"/>
    <w:rPr>
      <w:rFonts w:ascii="Arial" w:eastAsia="MS Mincho" w:hAnsi="Arial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DB599E"/>
    <w:pPr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na@vfvalidatio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57B4-96EA-46F4-827B-23C92C1A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Jana Stoddard</cp:lastModifiedBy>
  <cp:revision>2</cp:revision>
  <dcterms:created xsi:type="dcterms:W3CDTF">2016-05-27T17:43:00Z</dcterms:created>
  <dcterms:modified xsi:type="dcterms:W3CDTF">2016-05-27T17:43:00Z</dcterms:modified>
</cp:coreProperties>
</file>